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6F" w:rsidRDefault="00250B22" w:rsidP="0058238A">
      <w:pPr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关于校内各单位勤工用工及酬金交表的温馨提醒</w:t>
      </w:r>
    </w:p>
    <w:p w:rsidR="00FC066F" w:rsidRDefault="00250B2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各单位：</w:t>
      </w:r>
    </w:p>
    <w:p w:rsidR="00FC066F" w:rsidRDefault="00250B22" w:rsidP="0058238A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为规范</w:t>
      </w:r>
      <w:proofErr w:type="gramStart"/>
      <w:r>
        <w:rPr>
          <w:rFonts w:hint="eastAsia"/>
          <w:bCs/>
          <w:sz w:val="28"/>
          <w:szCs w:val="28"/>
        </w:rPr>
        <w:t>勤工资金</w:t>
      </w:r>
      <w:proofErr w:type="gramEnd"/>
      <w:r>
        <w:rPr>
          <w:rFonts w:hint="eastAsia"/>
          <w:bCs/>
          <w:sz w:val="28"/>
          <w:szCs w:val="28"/>
        </w:rPr>
        <w:t>使用，现对校内各单位勤工用工及酬金交表作如下温馨提醒：</w:t>
      </w:r>
    </w:p>
    <w:p w:rsidR="00FC066F" w:rsidRDefault="00250B22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一、勤工用工要求</w:t>
      </w:r>
    </w:p>
    <w:p w:rsidR="00FC066F" w:rsidRDefault="00250B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各单位勤工岗位人员需全部聘用贫困生，即贫困生比例需达到</w:t>
      </w:r>
      <w:r>
        <w:rPr>
          <w:rFonts w:hint="eastAsia"/>
          <w:sz w:val="28"/>
          <w:szCs w:val="28"/>
        </w:rPr>
        <w:t>100%</w:t>
      </w:r>
      <w:r>
        <w:rPr>
          <w:rFonts w:hint="eastAsia"/>
          <w:sz w:val="28"/>
          <w:szCs w:val="28"/>
        </w:rPr>
        <w:t>（技术</w:t>
      </w:r>
      <w:proofErr w:type="gramStart"/>
      <w:r>
        <w:rPr>
          <w:rFonts w:hint="eastAsia"/>
          <w:sz w:val="28"/>
          <w:szCs w:val="28"/>
        </w:rPr>
        <w:t>岗学生</w:t>
      </w:r>
      <w:proofErr w:type="gramEnd"/>
      <w:r>
        <w:rPr>
          <w:rFonts w:hint="eastAsia"/>
          <w:sz w:val="28"/>
          <w:szCs w:val="28"/>
        </w:rPr>
        <w:t>除外）。各单位需严格按照核定用工人数聘用贫困生及技术岗，如果超过核定的发放人数或聘用非贫困生，勤工助学老师将不予受理。原则上不允许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人多岗，对于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人多岗的情况只能选择发放一个单位的酬金（临时岗除外）。</w:t>
      </w:r>
    </w:p>
    <w:p w:rsidR="00FC066F" w:rsidRDefault="00250B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对于当前部分单位用工存在使用非贫困生或超编使用勤</w:t>
      </w:r>
      <w:proofErr w:type="gramStart"/>
      <w:r>
        <w:rPr>
          <w:rFonts w:hint="eastAsia"/>
          <w:sz w:val="28"/>
          <w:szCs w:val="28"/>
        </w:rPr>
        <w:t>工学生</w:t>
      </w:r>
      <w:proofErr w:type="gramEnd"/>
      <w:r>
        <w:rPr>
          <w:rFonts w:hint="eastAsia"/>
          <w:sz w:val="28"/>
          <w:szCs w:val="28"/>
        </w:rPr>
        <w:t>的情况，请于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月及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月份内调整完毕。下学期使用的非贫困学生（技术岗学生除外）及超编学生将不再发放勤工工资。</w:t>
      </w:r>
    </w:p>
    <w:p w:rsidR="00FC066F" w:rsidRDefault="00250B22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二、酬金交表要求</w:t>
      </w:r>
    </w:p>
    <w:p w:rsidR="00FC066F" w:rsidRDefault="00250B2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为了顺利发放每月勤工助学酬金，及时在大学财务管理系统关闭前录入系统，现对考勤周期及交表时间做出以下调整：勤工助学考勤周期是当月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日至下月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日，交表时间是每月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日前，</w:t>
      </w:r>
      <w:r>
        <w:rPr>
          <w:rFonts w:hint="eastAsia"/>
          <w:color w:val="FF0000"/>
          <w:sz w:val="28"/>
          <w:szCs w:val="28"/>
        </w:rPr>
        <w:t>遇节假日则需提前交。</w:t>
      </w:r>
      <w:r>
        <w:rPr>
          <w:rFonts w:hint="eastAsia"/>
          <w:sz w:val="28"/>
          <w:szCs w:val="28"/>
        </w:rPr>
        <w:t>超过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日交表的，本月将不再受理，未交的表随同下一个月酬金表一起交，顺延到下一个月发放，并由相关负责老师与学生做好未能发放的解释工作。每月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日之前由大学工资科统一送盘给银行发放酬金，酬金发放名单通过“查收通知”在每月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日前挂数字广外公布。</w:t>
      </w:r>
    </w:p>
    <w:p w:rsidR="00FC066F" w:rsidRDefault="00250B2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</w:t>
      </w:r>
      <w:r w:rsidR="002A1400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>：</w:t>
      </w:r>
      <w:r w:rsidR="007560AC">
        <w:rPr>
          <w:rFonts w:hint="eastAsia"/>
          <w:sz w:val="28"/>
          <w:szCs w:val="28"/>
        </w:rPr>
        <w:t>2017</w:t>
      </w:r>
      <w:r w:rsidR="007560AC">
        <w:rPr>
          <w:rFonts w:hint="eastAsia"/>
          <w:sz w:val="28"/>
          <w:szCs w:val="28"/>
        </w:rPr>
        <w:t>年</w:t>
      </w:r>
      <w:r w:rsidR="007560AC">
        <w:rPr>
          <w:rFonts w:hint="eastAsia"/>
          <w:sz w:val="28"/>
          <w:szCs w:val="28"/>
        </w:rPr>
        <w:t>3</w:t>
      </w:r>
      <w:r w:rsidR="007560A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各单位勤工用工人数一览表</w:t>
      </w:r>
    </w:p>
    <w:p w:rsidR="00FC066F" w:rsidRDefault="00250B22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学生工作部（处）勤工助学科</w:t>
      </w:r>
    </w:p>
    <w:p w:rsidR="00FC066F" w:rsidRDefault="00250B22">
      <w:pPr>
        <w:wordWrap w:val="0"/>
        <w:ind w:firstLine="56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</w:p>
    <w:sectPr w:rsidR="00FC0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F7"/>
    <w:rsid w:val="0008718E"/>
    <w:rsid w:val="000D0962"/>
    <w:rsid w:val="00250B22"/>
    <w:rsid w:val="002A1400"/>
    <w:rsid w:val="003865B2"/>
    <w:rsid w:val="00484AF7"/>
    <w:rsid w:val="0058238A"/>
    <w:rsid w:val="007560AC"/>
    <w:rsid w:val="007A1FB7"/>
    <w:rsid w:val="008F0F96"/>
    <w:rsid w:val="00B443D8"/>
    <w:rsid w:val="00BA1A85"/>
    <w:rsid w:val="00BB6279"/>
    <w:rsid w:val="00C54E15"/>
    <w:rsid w:val="00C85CF4"/>
    <w:rsid w:val="00DB1734"/>
    <w:rsid w:val="00E106B1"/>
    <w:rsid w:val="00F61158"/>
    <w:rsid w:val="00FC066F"/>
    <w:rsid w:val="0EF83291"/>
    <w:rsid w:val="10173D72"/>
    <w:rsid w:val="18150794"/>
    <w:rsid w:val="26106A7B"/>
    <w:rsid w:val="2C52381E"/>
    <w:rsid w:val="359579C4"/>
    <w:rsid w:val="374E346C"/>
    <w:rsid w:val="3FEC320B"/>
    <w:rsid w:val="53EA5516"/>
    <w:rsid w:val="561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cp:lastPrinted>2017-04-20T07:31:00Z</cp:lastPrinted>
  <dcterms:created xsi:type="dcterms:W3CDTF">2017-05-12T07:53:00Z</dcterms:created>
  <dcterms:modified xsi:type="dcterms:W3CDTF">2017-05-12T08:43:00Z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